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numPr>
          <w:ilvl w:val="0"/>
          <w:numId w:val="2"/>
        </w:numPr>
        <w:suppressAutoHyphens w:val="1"/>
        <w:bidi w:val="0"/>
        <w:spacing w:before="0"/>
        <w:ind w:right="0"/>
        <w:jc w:val="left"/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outline w:val="0"/>
          <w:color w:val="212121"/>
          <w:u w:color="212121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 xml:space="preserve">Selva Ganapathy V, Desai G, Krishnamurthy L, et al. Development of pain science education for chronic low back pain in India. </w:t>
      </w:r>
      <w:r>
        <w:rPr>
          <w:rFonts w:ascii="Times New Roman" w:hAnsi="Times New Roman"/>
          <w:i w:val="1"/>
          <w:iCs w:val="1"/>
          <w:outline w:val="0"/>
          <w:color w:val="212121"/>
          <w:u w:color="212121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J Man Manip Ther</w:t>
      </w:r>
      <w:r>
        <w:rPr>
          <w:rFonts w:ascii="Times New Roman" w:hAnsi="Times New Roman"/>
          <w:outline w:val="0"/>
          <w:color w:val="212121"/>
          <w:u w:color="212121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. Published online February 6, 2025. doi:10.1080/10669817.2025.2456719</w:t>
      </w:r>
    </w:p>
    <w:p>
      <w:pPr>
        <w:pStyle w:val="Default"/>
        <w:bidi w:val="0"/>
        <w:spacing w:before="0" w:after="20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 w:after="200"/>
        <w:ind w:right="0"/>
        <w:jc w:val="left"/>
        <w:rPr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Ganapathy V, Bharath S. Gait instability and dynamic Balance Characteristics in Behavioral variant Frontotemporal dementia: A cross sectional study. In. Movement disorders 2021 Sep 1 (Vol. 36, pp. S2-S2).</w: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outline w:val="0"/>
          <w:color w:val="005274"/>
          <w:u w:val="single" w:color="005274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5274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outline w:val="0"/>
          <w:color w:val="005274"/>
          <w:u w:val="single" w:color="005274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5274"/>
            </w14:solidFill>
          </w14:textFill>
        </w:rPr>
        <w:instrText xml:space="preserve"> HYPERLINK "https://doi.org/10.1002/mds.28794"</w:instrTex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outline w:val="0"/>
          <w:color w:val="005274"/>
          <w:u w:val="single" w:color="005274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5274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b w:val="1"/>
          <w:bCs w:val="1"/>
          <w:outline w:val="0"/>
          <w:color w:val="005274"/>
          <w:u w:val="single" w:color="005274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5274"/>
            </w14:solidFill>
          </w14:textFill>
        </w:rPr>
        <w:t>https://doi.org/10.1002/mds.28794</w:t>
      </w:r>
      <w:r>
        <w:rPr>
          <w:rFonts w:ascii="Calibri" w:cs="Calibri" w:hAnsi="Calibri" w:eastAsia="Calibri"/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Default"/>
        <w:numPr>
          <w:ilvl w:val="0"/>
          <w:numId w:val="2"/>
        </w:numPr>
        <w:bidi w:val="0"/>
        <w:spacing w:before="0" w:after="200"/>
        <w:ind w:right="0"/>
        <w:jc w:val="left"/>
        <w:rPr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V.Selvaganapathy,T.James,M.Philip,N.Kamble,A.Bhattacharya,A.Stezin,P.Dhargave.p.Pal,V.Muralidara7.Ganapathy VS, Chandra SV, Bharath S, Philip M, Narayan VB. Association between gait variability and direction-specific postural stability in a middle-age sample: A quantitative study with single and dual-task paradigm. Journal of Geriatric Care and Research. 2021;8(2).</w:t>
      </w:r>
    </w:p>
    <w:p>
      <w:pPr>
        <w:pStyle w:val="Default"/>
        <w:numPr>
          <w:ilvl w:val="0"/>
          <w:numId w:val="2"/>
        </w:numPr>
        <w:bidi w:val="0"/>
        <w:spacing w:before="0" w:after="200"/>
        <w:ind w:right="0"/>
        <w:jc w:val="left"/>
        <w:rPr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V. Selva Ganapathy, S.R. Chandra, Srikala Bharath, Ravi GS, Subclinical Motor involvement in patients with Behavioral Variant Frontotemporal Dementia: A Case Control study, Asian Journal of Psychiatry, 2019, ISSN 1876-2018, </w:t>
      </w:r>
      <w:r>
        <w:rPr>
          <w:rStyle w:val="Hyperlink.1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instrText xml:space="preserve"> HYPERLINK "https://doi.org/10.1016/j.ajp.2019.10.001.(http:/www.sciencedirect.com/science/article/pii/S1876201819308081)"</w:instrText>
      </w:r>
      <w:r>
        <w:rPr>
          <w:rStyle w:val="Hyperlink.1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1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https://doi.org/10.1016/j.ajp.2019.10.001.(http://www.sciencedirect.com/science/article/pii/S1876201819308081)</w:t>
      </w:r>
      <w:r>
        <w:rPr>
          <w:rFonts w:ascii="Calibri" w:cs="Calibri" w:hAnsi="Calibri" w:eastAsia="Calibri"/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Default"/>
        <w:numPr>
          <w:ilvl w:val="0"/>
          <w:numId w:val="2"/>
        </w:numPr>
        <w:bidi w:val="0"/>
        <w:spacing w:before="0" w:after="200"/>
        <w:ind w:right="0"/>
        <w:jc w:val="left"/>
        <w:rPr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Hyperlink.1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Velayutham S, Chandra S, Bharath S, Shankar R. Quantitative balance and gait measurement in patients with frontotemporal dementia and Alzheimer diseases: A pilot study. Indian Journal of Psychological Medicine. [Original Article].  March 1, 2017; 39(2):176-82.</w:t>
      </w:r>
    </w:p>
    <w:p>
      <w:pPr>
        <w:pStyle w:val="Default"/>
        <w:numPr>
          <w:ilvl w:val="0"/>
          <w:numId w:val="2"/>
        </w:numPr>
        <w:bidi w:val="0"/>
        <w:spacing w:before="0" w:after="200"/>
        <w:ind w:right="0"/>
        <w:jc w:val="left"/>
        <w:rPr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Hyperlink.1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Srinivasan K, Ravikumar S, Chandra SR, Ganapathy S, Ravi GS. Cerebral and Coronary Vasculature in Disease Associations and Dissociations in the South Indian Population. J Neurosci Rural Pract 2017 Jul-Sep;8(3):352-356 doi: 104103/jnrpjnrp_31_17.</w:t>
      </w:r>
    </w:p>
    <w:p>
      <w:pPr>
        <w:pStyle w:val="Default"/>
        <w:numPr>
          <w:ilvl w:val="0"/>
          <w:numId w:val="3"/>
        </w:numPr>
        <w:suppressAutoHyphens w:val="1"/>
        <w:spacing w:before="0" w:after="260" w:line="240" w:lineRule="auto"/>
        <w:jc w:val="left"/>
        <w:rPr>
          <w:rFonts w:ascii="Arial" w:hAnsi="Arial"/>
          <w:outline w:val="0"/>
          <w:color w:val="212121"/>
          <w:sz w:val="26"/>
          <w:szCs w:val="26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212121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"Dementia care in India: What are the obstacles to physiotherapy treatment: A Qualitative study" </w:t>
      </w:r>
      <w:r>
        <w:rPr>
          <w:rStyle w:val="None"/>
          <w:rFonts w:ascii="Times New Roman" w:hAnsi="Times New Roman"/>
          <w:outline w:val="0"/>
          <w:color w:val="212121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(under </w:t>
      </w:r>
      <w:r>
        <w:rPr>
          <w:rStyle w:val="None"/>
          <w:rFonts w:ascii="Times New Roman" w:hAnsi="Times New Roman"/>
          <w:outline w:val="0"/>
          <w:color w:val="2121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publication</w:t>
      </w:r>
      <w:r>
        <w:rPr>
          <w:rStyle w:val="None"/>
          <w:rFonts w:ascii="Times New Roman" w:hAnsi="Times New Roman"/>
          <w:outline w:val="0"/>
          <w:color w:val="212121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)</w:t>
      </w:r>
      <w:r>
        <w:rPr>
          <w:rStyle w:val="None"/>
          <w:rFonts w:ascii="Times New Roman" w:hAnsi="Times New Roman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2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3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1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b w:val="1"/>
      <w:bCs w:val="1"/>
      <w:outline w:val="0"/>
      <w:color w:val="005274"/>
      <w:u w:val="single" w:color="005274"/>
      <w:shd w:val="clear" w:color="auto" w:fill="ffffff"/>
      <w14:textFill>
        <w14:solidFill>
          <w14:srgbClr w14:val="005274"/>
        </w14:solidFill>
      </w14:textFill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