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42424"/>
          <w:sz w:val="22"/>
          <w:szCs w:val="22"/>
          <w:u w:val="none"/>
          <w:shd w:fill="auto" w:val="clear"/>
          <w:vertAlign w:val="baseline"/>
        </w:rPr>
      </w:pPr>
      <w:r w:rsidDel="00000000" w:rsidR="00000000" w:rsidRPr="00000000">
        <w:rPr>
          <w:rFonts w:ascii="PT Serif" w:cs="PT Serif" w:eastAsia="PT Serif" w:hAnsi="PT Serif"/>
          <w:b w:val="1"/>
          <w:i w:val="0"/>
          <w:smallCaps w:val="0"/>
          <w:strike w:val="0"/>
          <w:color w:val="242424"/>
          <w:sz w:val="20"/>
          <w:szCs w:val="20"/>
          <w:u w:val="none"/>
          <w:shd w:fill="auto" w:val="clear"/>
          <w:vertAlign w:val="baseline"/>
          <w:rtl w:val="0"/>
        </w:rPr>
        <w:t xml:space="preserve">Suvarna Alladi</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24242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Dr. Alladi is Professor of Neurology at the National Institute of Mental Health and Neurosciences in Bangalore, India where she coordinates a large multidisciplinary service for persons living with dementia. Her main areas of interest are Cognitive Neurology and Brain Health. Dr. Alladi’s work focuses on investigating the complex influence of life-course experiences, especially bilingualism, education, gender, social engagement and skills, on the development of resilience against dementia. To overcome the limited availability of diagnostic tests for dementia in diverse linguistic and educational contexts, she coordinated a country-wide effort to adapt and validate a neurocognitive battery, the</w:t>
      </w:r>
      <w:hyperlink r:id="rId7">
        <w:r w:rsidDel="00000000" w:rsidR="00000000" w:rsidRPr="00000000">
          <w:rPr>
            <w:rFonts w:ascii="Times New Roman" w:cs="Times New Roman" w:eastAsia="Times New Roman" w:hAnsi="Times New Roman"/>
            <w:color w:val="1155cc"/>
            <w:highlight w:val="white"/>
            <w:u w:val="single"/>
            <w:rtl w:val="0"/>
          </w:rPr>
          <w:t xml:space="preserve">ICMR Neurocognitive Toolbox</w:t>
        </w:r>
      </w:hyperlink>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color w:val="000000"/>
          <w:highlight w:val="white"/>
          <w:rtl w:val="0"/>
        </w:rPr>
        <w:t xml:space="preserve"> for different Indian languages </w:t>
      </w:r>
      <w:r w:rsidDel="00000000" w:rsidR="00000000" w:rsidRPr="00000000">
        <w:rPr>
          <w:rFonts w:ascii="Times New Roman" w:cs="Times New Roman" w:eastAsia="Times New Roman" w:hAnsi="Times New Roman"/>
          <w:color w:val="000000"/>
          <w:highlight w:val="white"/>
          <w:rtl w:val="0"/>
        </w:rPr>
        <w:t xml:space="preserve">. She leads The </w:t>
      </w:r>
      <w:hyperlink r:id="rId8">
        <w:r w:rsidDel="00000000" w:rsidR="00000000" w:rsidRPr="00000000">
          <w:rPr>
            <w:rFonts w:ascii="Times New Roman" w:cs="Times New Roman" w:eastAsia="Times New Roman" w:hAnsi="Times New Roman"/>
            <w:color w:val="1155cc"/>
            <w:highlight w:val="white"/>
            <w:u w:val="single"/>
            <w:rtl w:val="0"/>
          </w:rPr>
          <w:t xml:space="preserve">Karnataka Brain Health Initiative</w:t>
        </w:r>
      </w:hyperlink>
      <w:r w:rsidDel="00000000" w:rsidR="00000000" w:rsidRPr="00000000">
        <w:rPr>
          <w:rFonts w:ascii="Times New Roman" w:cs="Times New Roman" w:eastAsia="Times New Roman" w:hAnsi="Times New Roman"/>
          <w:color w:val="000000"/>
          <w:highlight w:val="white"/>
          <w:rtl w:val="0"/>
        </w:rPr>
        <w:t xml:space="preserve">, an innovative public health project of the Government of Karnataka, which aims to provide a model of care for neurological diseases in low-resource settings and to promote brain health at the grassroot level .</w:t>
      </w:r>
      <w:r w:rsidDel="00000000" w:rsidR="00000000" w:rsidRPr="00000000">
        <w:rPr>
          <w:rFonts w:ascii="Times New Roman" w:cs="Times New Roman" w:eastAsia="Times New Roman" w:hAnsi="Times New Roman"/>
          <w:color w:val="242424"/>
          <w:rtl w:val="0"/>
        </w:rPr>
        <w:t xml:space="preserve"> She is </w:t>
      </w:r>
      <w:hyperlink r:id="rId9">
        <w:r w:rsidDel="00000000" w:rsidR="00000000" w:rsidRPr="00000000">
          <w:rPr>
            <w:rFonts w:ascii="Times New Roman" w:cs="Times New Roman" w:eastAsia="Times New Roman" w:hAnsi="Times New Roman"/>
            <w:color w:val="1155cc"/>
            <w:u w:val="single"/>
            <w:rtl w:val="0"/>
          </w:rPr>
          <w:t xml:space="preserve">World Dementia Council</w:t>
        </w:r>
      </w:hyperlink>
      <w:r w:rsidDel="00000000" w:rsidR="00000000" w:rsidRPr="00000000">
        <w:rPr>
          <w:rFonts w:ascii="Times New Roman" w:cs="Times New Roman" w:eastAsia="Times New Roman" w:hAnsi="Times New Roman"/>
          <w:color w:val="242424"/>
          <w:rtl w:val="0"/>
        </w:rPr>
        <w:t xml:space="preserve"> Member  , Chair of </w:t>
      </w:r>
      <w:hyperlink r:id="rId10">
        <w:r w:rsidDel="00000000" w:rsidR="00000000" w:rsidRPr="00000000">
          <w:rPr>
            <w:rFonts w:ascii="Times New Roman" w:cs="Times New Roman" w:eastAsia="Times New Roman" w:hAnsi="Times New Roman"/>
            <w:color w:val="1155cc"/>
            <w:highlight w:val="white"/>
            <w:u w:val="single"/>
            <w:rtl w:val="0"/>
          </w:rPr>
          <w:t xml:space="preserve">The Alzheimer's Association International Society to Advance Alzheimer's Research and Treatment</w:t>
        </w:r>
      </w:hyperlink>
      <w:r w:rsidDel="00000000" w:rsidR="00000000" w:rsidRPr="00000000">
        <w:rPr>
          <w:rFonts w:ascii="Times New Roman" w:cs="Times New Roman" w:eastAsia="Times New Roman" w:hAnsi="Times New Roman"/>
          <w:color w:val="333333"/>
          <w:highlight w:val="white"/>
          <w:rtl w:val="0"/>
        </w:rPr>
        <w:t xml:space="preserve"> (ISTAART) International Advisory Council  .</w:t>
      </w:r>
      <w:r w:rsidDel="00000000" w:rsidR="00000000" w:rsidRPr="00000000">
        <w:rPr>
          <w:rFonts w:ascii="Times New Roman" w:cs="Times New Roman" w:eastAsia="Times New Roman" w:hAnsi="Times New Roman"/>
          <w:color w:val="000000"/>
          <w:highlight w:val="white"/>
          <w:rtl w:val="0"/>
        </w:rPr>
        <w:t xml:space="preserve"> Dr. Alladi co-founded the Hyderabad Deccan chapter of the NGO Alzheimer’s and Related Disorders Society (</w:t>
      </w:r>
      <w:hyperlink r:id="rId11">
        <w:r w:rsidDel="00000000" w:rsidR="00000000" w:rsidRPr="00000000">
          <w:rPr>
            <w:rFonts w:ascii="Times New Roman" w:cs="Times New Roman" w:eastAsia="Times New Roman" w:hAnsi="Times New Roman"/>
            <w:color w:val="1155cc"/>
            <w:highlight w:val="white"/>
            <w:u w:val="single"/>
            <w:rtl w:val="0"/>
          </w:rPr>
          <w:t xml:space="preserve">ARDSI</w:t>
        </w:r>
      </w:hyperlink>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color w:val="000000"/>
          <w:highlight w:val="white"/>
          <w:rtl w:val="0"/>
        </w:rPr>
        <w:t xml:space="preserve">, which provides support, and advocates for families of persons living with dementia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highlight w:val="white"/>
          <w:rtl w:val="0"/>
        </w:rPr>
        <w:t xml:space="preserve">. Dr Alladi is Executive Member of the</w:t>
      </w:r>
      <w:r w:rsidDel="00000000" w:rsidR="00000000" w:rsidRPr="00000000">
        <w:rPr>
          <w:rFonts w:ascii="Times New Roman" w:cs="Times New Roman" w:eastAsia="Times New Roman" w:hAnsi="Times New Roman"/>
          <w:highlight w:val="white"/>
          <w:rtl w:val="0"/>
        </w:rPr>
        <w:t xml:space="preserve"> </w:t>
      </w:r>
      <w:hyperlink r:id="rId12">
        <w:r w:rsidDel="00000000" w:rsidR="00000000" w:rsidRPr="00000000">
          <w:rPr>
            <w:rFonts w:ascii="Times New Roman" w:cs="Times New Roman" w:eastAsia="Times New Roman" w:hAnsi="Times New Roman"/>
            <w:color w:val="1155cc"/>
            <w:highlight w:val="white"/>
            <w:u w:val="single"/>
            <w:rtl w:val="0"/>
          </w:rPr>
          <w:t xml:space="preserve">World Federation of Neurology Specialty Group of Aphasia, Dementia and Cognitive Disorders</w:t>
        </w:r>
      </w:hyperlink>
      <w:r w:rsidDel="00000000" w:rsidR="00000000" w:rsidRPr="00000000">
        <w:rPr>
          <w:rFonts w:ascii="Times New Roman" w:cs="Times New Roman" w:eastAsia="Times New Roman" w:hAnsi="Times New Roman"/>
          <w:color w:val="000000"/>
          <w:highlight w:val="white"/>
          <w:rtl w:val="0"/>
        </w:rPr>
        <w:t xml:space="preserve"> . She is co-founder and Chair of the Cognitive Neurology Association in India that aims to build a robust network of cognitive neurologists and allied specialists to provide a platform for advancing clinical care, training and research in cognitive disorders. </w:t>
      </w:r>
      <w:r w:rsidDel="00000000" w:rsidR="00000000" w:rsidRPr="00000000">
        <w:rPr>
          <w:rtl w:val="0"/>
        </w:rPr>
      </w:r>
    </w:p>
    <w:p w:rsidR="00000000" w:rsidDel="00000000" w:rsidP="00000000" w:rsidRDefault="00000000" w:rsidRPr="00000000" w14:paraId="00000004">
      <w:pPr>
        <w:spacing w:line="276" w:lineRule="auto"/>
        <w:rPr>
          <w:rFonts w:ascii="Times New Roman" w:cs="Times New Roman" w:eastAsia="Times New Roman" w:hAnsi="Times New Roman"/>
          <w:sz w:val="26"/>
          <w:szCs w:val="26"/>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PT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2F752B"/>
    <w:pPr>
      <w:spacing w:after="100" w:afterAutospacing="1" w:before="100" w:beforeAutospacing="1"/>
    </w:pPr>
    <w:rPr>
      <w:rFonts w:ascii="Times New Roman" w:cs="Times New Roman" w:eastAsia="Times New Roman" w:hAnsi="Times New Roman"/>
      <w:lang w:eastAsia="en-GB"/>
    </w:rPr>
  </w:style>
  <w:style w:type="character" w:styleId="apple-converted-space" w:customStyle="1">
    <w:name w:val="apple-converted-space"/>
    <w:basedOn w:val="DefaultParagraphFont"/>
    <w:rsid w:val="002377B5"/>
  </w:style>
  <w:style w:type="character" w:styleId="Hyperlink">
    <w:name w:val="Hyperlink"/>
    <w:basedOn w:val="DefaultParagraphFont"/>
    <w:uiPriority w:val="99"/>
    <w:unhideWhenUsed w:val="1"/>
    <w:rsid w:val="00D13D20"/>
    <w:rPr>
      <w:color w:val="0563c1" w:themeColor="hyperlink"/>
      <w:u w:val="single"/>
    </w:rPr>
  </w:style>
  <w:style w:type="character" w:styleId="UnresolvedMention">
    <w:name w:val="Unresolved Mention"/>
    <w:basedOn w:val="DefaultParagraphFont"/>
    <w:uiPriority w:val="99"/>
    <w:semiHidden w:val="1"/>
    <w:unhideWhenUsed w:val="1"/>
    <w:rsid w:val="00D13D2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rdsihyd.org/" TargetMode="External"/><Relationship Id="rId10" Type="http://schemas.openxmlformats.org/officeDocument/2006/relationships/hyperlink" Target="https://istaart.alz.org/about" TargetMode="External"/><Relationship Id="rId12" Type="http://schemas.openxmlformats.org/officeDocument/2006/relationships/hyperlink" Target="https://wfneurology.org/about-us/global-networks/wfn-specialty-groups" TargetMode="External"/><Relationship Id="rId9" Type="http://schemas.openxmlformats.org/officeDocument/2006/relationships/hyperlink" Target="https://www.worlddementiacouncil.org/about-us/council-member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brandp.in/icmr/index.html" TargetMode="External"/><Relationship Id="rId8" Type="http://schemas.openxmlformats.org/officeDocument/2006/relationships/hyperlink" Target="https://brainhealthnimhans.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TSerif-regular.ttf"/><Relationship Id="rId2" Type="http://schemas.openxmlformats.org/officeDocument/2006/relationships/font" Target="fonts/PTSerif-bold.ttf"/><Relationship Id="rId3" Type="http://schemas.openxmlformats.org/officeDocument/2006/relationships/font" Target="fonts/PTSerif-italic.ttf"/><Relationship Id="rId4" Type="http://schemas.openxmlformats.org/officeDocument/2006/relationships/font" Target="fonts/PTSerif-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JKF00UCbXY0YaoPA2c/amVVgdg==">CgMxLjA4AHIhMUdGUGdIZjA5U202R2gxanh1Yzk1ZWRCQm81NG1DdVFi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2025-02-10T05:51:00Z</dcterms:created>
  <dc:creator>Suvarna Alladi</dc:creator>
</cp:coreProperties>
</file>